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93F1" w14:textId="77777777" w:rsidR="00393123" w:rsidRDefault="00393123" w:rsidP="00393123">
      <w:pPr>
        <w:pStyle w:val="Default"/>
        <w:rPr>
          <w:rFonts w:ascii="Tahoma" w:hAnsi="Tahoma" w:cs="Tahoma"/>
          <w:b/>
          <w:bCs/>
        </w:rPr>
      </w:pPr>
      <w:bookmarkStart w:id="0" w:name="_GoBack"/>
      <w:bookmarkEnd w:id="0"/>
      <w:r w:rsidRPr="00393123">
        <w:rPr>
          <w:rFonts w:ascii="Tahoma" w:hAnsi="Tahoma" w:cs="Tahoma"/>
          <w:b/>
          <w:bCs/>
        </w:rPr>
        <w:t>MILITARY FAMILY LIFE COUNSELORS</w:t>
      </w:r>
      <w:r w:rsidR="0003340E">
        <w:rPr>
          <w:rFonts w:ascii="Tahoma" w:hAnsi="Tahoma" w:cs="Tahoma"/>
          <w:b/>
          <w:bCs/>
        </w:rPr>
        <w:t xml:space="preserve"> - </w:t>
      </w:r>
      <w:r w:rsidRPr="00393123">
        <w:rPr>
          <w:rFonts w:ascii="Tahoma" w:hAnsi="Tahoma" w:cs="Tahoma"/>
          <w:b/>
          <w:bCs/>
        </w:rPr>
        <w:t xml:space="preserve">ASSIGNED TO SELECT SCHOOLS </w:t>
      </w:r>
    </w:p>
    <w:p w14:paraId="023977F2" w14:textId="77777777" w:rsidR="0003340E" w:rsidRPr="00393123" w:rsidRDefault="0003340E" w:rsidP="00393123">
      <w:pPr>
        <w:pStyle w:val="Default"/>
        <w:rPr>
          <w:rFonts w:ascii="Tahoma" w:hAnsi="Tahoma" w:cs="Tahoma"/>
        </w:rPr>
      </w:pPr>
    </w:p>
    <w:p w14:paraId="71BB27E6" w14:textId="77777777" w:rsidR="00393123" w:rsidRDefault="00393123" w:rsidP="00393123">
      <w:pPr>
        <w:pStyle w:val="Default"/>
        <w:rPr>
          <w:rFonts w:ascii="Tahoma" w:hAnsi="Tahoma" w:cs="Tahoma"/>
        </w:rPr>
      </w:pPr>
      <w:r w:rsidRPr="00393123">
        <w:rPr>
          <w:rFonts w:ascii="Tahoma" w:hAnsi="Tahoma" w:cs="Tahoma"/>
        </w:rPr>
        <w:t xml:space="preserve">The Department of Defense (DOD) authorized the funding for </w:t>
      </w:r>
      <w:r w:rsidR="008A5841">
        <w:rPr>
          <w:rFonts w:ascii="Tahoma" w:hAnsi="Tahoma" w:cs="Tahoma"/>
        </w:rPr>
        <w:t>seven</w:t>
      </w:r>
      <w:r w:rsidRPr="00393123">
        <w:rPr>
          <w:rFonts w:ascii="Tahoma" w:hAnsi="Tahoma" w:cs="Tahoma"/>
        </w:rPr>
        <w:t xml:space="preserve"> full-time Military Family Life Counselors (MFLC's) to serve </w:t>
      </w:r>
      <w:r w:rsidR="008A5841">
        <w:rPr>
          <w:rFonts w:ascii="Tahoma" w:hAnsi="Tahoma" w:cs="Tahoma"/>
        </w:rPr>
        <w:t>6</w:t>
      </w:r>
      <w:r w:rsidRPr="00393123">
        <w:rPr>
          <w:rFonts w:ascii="Tahoma" w:hAnsi="Tahoma" w:cs="Tahoma"/>
        </w:rPr>
        <w:t xml:space="preserve"> elementary schools</w:t>
      </w:r>
      <w:r w:rsidR="001D19F2">
        <w:rPr>
          <w:rFonts w:ascii="Tahoma" w:hAnsi="Tahoma" w:cs="Tahoma"/>
        </w:rPr>
        <w:t xml:space="preserve">, </w:t>
      </w:r>
      <w:r w:rsidR="008A5841">
        <w:rPr>
          <w:rFonts w:ascii="Tahoma" w:hAnsi="Tahoma" w:cs="Tahoma"/>
        </w:rPr>
        <w:t>two</w:t>
      </w:r>
      <w:r w:rsidRPr="00393123">
        <w:rPr>
          <w:rFonts w:ascii="Tahoma" w:hAnsi="Tahoma" w:cs="Tahoma"/>
        </w:rPr>
        <w:t xml:space="preserve"> middle school</w:t>
      </w:r>
      <w:r w:rsidR="008A5841">
        <w:rPr>
          <w:rFonts w:ascii="Tahoma" w:hAnsi="Tahoma" w:cs="Tahoma"/>
        </w:rPr>
        <w:t>s</w:t>
      </w:r>
      <w:r w:rsidR="001D19F2">
        <w:rPr>
          <w:rFonts w:ascii="Tahoma" w:hAnsi="Tahoma" w:cs="Tahoma"/>
        </w:rPr>
        <w:t>, and one middle/high school</w:t>
      </w:r>
      <w:r w:rsidRPr="00393123">
        <w:rPr>
          <w:rFonts w:ascii="Tahoma" w:hAnsi="Tahoma" w:cs="Tahoma"/>
        </w:rPr>
        <w:t xml:space="preserve"> in the Charleston Tri-County area.</w:t>
      </w:r>
      <w:r w:rsidR="001D19F2">
        <w:rPr>
          <w:rFonts w:ascii="Tahoma" w:hAnsi="Tahoma" w:cs="Tahoma"/>
        </w:rPr>
        <w:t xml:space="preserve">  </w:t>
      </w:r>
    </w:p>
    <w:p w14:paraId="33F68A1C" w14:textId="77777777" w:rsidR="001D19F2" w:rsidRDefault="001D19F2" w:rsidP="00393123">
      <w:pPr>
        <w:pStyle w:val="Default"/>
        <w:rPr>
          <w:rFonts w:ascii="Tahoma" w:hAnsi="Tahoma" w:cs="Tahoma"/>
        </w:rPr>
      </w:pPr>
    </w:p>
    <w:tbl>
      <w:tblPr>
        <w:tblStyle w:val="TableGrid"/>
        <w:tblW w:w="9265" w:type="dxa"/>
        <w:jc w:val="center"/>
        <w:tblLook w:val="04A0" w:firstRow="1" w:lastRow="0" w:firstColumn="1" w:lastColumn="0" w:noHBand="0" w:noVBand="1"/>
      </w:tblPr>
      <w:tblGrid>
        <w:gridCol w:w="1260"/>
        <w:gridCol w:w="2340"/>
        <w:gridCol w:w="2695"/>
        <w:gridCol w:w="2970"/>
      </w:tblGrid>
      <w:tr w:rsidR="001D19F2" w:rsidRPr="00393123" w14:paraId="322CB3AC" w14:textId="77777777" w:rsidTr="001D19F2">
        <w:trPr>
          <w:jc w:val="center"/>
        </w:trPr>
        <w:tc>
          <w:tcPr>
            <w:tcW w:w="1260" w:type="dxa"/>
          </w:tcPr>
          <w:p w14:paraId="141D1FC7" w14:textId="77777777" w:rsidR="001D19F2" w:rsidRPr="00393123" w:rsidRDefault="001D19F2" w:rsidP="002062CE">
            <w:pPr>
              <w:rPr>
                <w:rFonts w:ascii="Tahoma" w:eastAsia="Times New Roman" w:hAnsi="Tahoma" w:cs="Tahoma"/>
                <w:b/>
                <w:sz w:val="20"/>
                <w:szCs w:val="20"/>
              </w:rPr>
            </w:pPr>
            <w:r w:rsidRPr="00393123">
              <w:rPr>
                <w:rFonts w:ascii="Tahoma" w:eastAsia="Times New Roman" w:hAnsi="Tahoma" w:cs="Tahoma"/>
                <w:b/>
                <w:sz w:val="20"/>
                <w:szCs w:val="20"/>
              </w:rPr>
              <w:t>SY 1</w:t>
            </w:r>
            <w:r w:rsidR="002062CE">
              <w:rPr>
                <w:rFonts w:ascii="Tahoma" w:eastAsia="Times New Roman" w:hAnsi="Tahoma" w:cs="Tahoma"/>
                <w:b/>
                <w:sz w:val="20"/>
                <w:szCs w:val="20"/>
              </w:rPr>
              <w:t>9</w:t>
            </w:r>
            <w:r w:rsidRPr="00393123">
              <w:rPr>
                <w:rFonts w:ascii="Tahoma" w:eastAsia="Times New Roman" w:hAnsi="Tahoma" w:cs="Tahoma"/>
                <w:b/>
                <w:sz w:val="20"/>
                <w:szCs w:val="20"/>
              </w:rPr>
              <w:t>-</w:t>
            </w:r>
            <w:r w:rsidR="002062CE">
              <w:rPr>
                <w:rFonts w:ascii="Tahoma" w:eastAsia="Times New Roman" w:hAnsi="Tahoma" w:cs="Tahoma"/>
                <w:b/>
                <w:sz w:val="20"/>
                <w:szCs w:val="20"/>
              </w:rPr>
              <w:t>20</w:t>
            </w:r>
          </w:p>
        </w:tc>
        <w:tc>
          <w:tcPr>
            <w:tcW w:w="2340" w:type="dxa"/>
          </w:tcPr>
          <w:p w14:paraId="3C58D356"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b/>
                <w:sz w:val="20"/>
                <w:szCs w:val="20"/>
              </w:rPr>
              <w:t xml:space="preserve">Berkeley County </w:t>
            </w:r>
          </w:p>
          <w:p w14:paraId="36B04D01"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sz w:val="20"/>
                <w:szCs w:val="20"/>
              </w:rPr>
              <w:t>Marrington ES</w:t>
            </w:r>
          </w:p>
          <w:p w14:paraId="2486F323" w14:textId="77777777" w:rsidR="001D19F2" w:rsidRDefault="001D19F2" w:rsidP="004435A1">
            <w:pPr>
              <w:rPr>
                <w:rFonts w:ascii="Tahoma" w:eastAsia="Times New Roman" w:hAnsi="Tahoma" w:cs="Tahoma"/>
                <w:sz w:val="20"/>
                <w:szCs w:val="20"/>
              </w:rPr>
            </w:pPr>
            <w:r w:rsidRPr="00393123">
              <w:rPr>
                <w:rFonts w:ascii="Tahoma" w:eastAsia="Times New Roman" w:hAnsi="Tahoma" w:cs="Tahoma"/>
                <w:sz w:val="20"/>
                <w:szCs w:val="20"/>
              </w:rPr>
              <w:t>Marrington MSOA</w:t>
            </w:r>
          </w:p>
          <w:p w14:paraId="682A3C09" w14:textId="77777777" w:rsidR="001D19F2" w:rsidRPr="00393123" w:rsidRDefault="001D19F2" w:rsidP="004435A1">
            <w:pPr>
              <w:rPr>
                <w:rFonts w:ascii="Tahoma" w:eastAsia="Times New Roman" w:hAnsi="Tahoma" w:cs="Tahoma"/>
                <w:sz w:val="20"/>
                <w:szCs w:val="20"/>
              </w:rPr>
            </w:pPr>
            <w:r>
              <w:rPr>
                <w:rFonts w:ascii="Tahoma" w:eastAsia="Times New Roman" w:hAnsi="Tahoma" w:cs="Tahoma"/>
                <w:sz w:val="20"/>
                <w:szCs w:val="20"/>
              </w:rPr>
              <w:t>Cane Bay ES</w:t>
            </w:r>
          </w:p>
        </w:tc>
        <w:tc>
          <w:tcPr>
            <w:tcW w:w="2695" w:type="dxa"/>
          </w:tcPr>
          <w:p w14:paraId="374E198F"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b/>
                <w:sz w:val="20"/>
                <w:szCs w:val="20"/>
              </w:rPr>
              <w:t xml:space="preserve">Charleston County </w:t>
            </w:r>
          </w:p>
          <w:p w14:paraId="4A375931"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sz w:val="20"/>
                <w:szCs w:val="20"/>
              </w:rPr>
              <w:t>Lambs ES</w:t>
            </w:r>
          </w:p>
          <w:p w14:paraId="48658943" w14:textId="77777777" w:rsidR="001D19F2" w:rsidRDefault="001D19F2" w:rsidP="004435A1">
            <w:pPr>
              <w:rPr>
                <w:rFonts w:ascii="Tahoma" w:eastAsia="Times New Roman" w:hAnsi="Tahoma" w:cs="Tahoma"/>
                <w:sz w:val="20"/>
                <w:szCs w:val="20"/>
              </w:rPr>
            </w:pPr>
            <w:r w:rsidRPr="00393123">
              <w:rPr>
                <w:rFonts w:ascii="Tahoma" w:eastAsia="Times New Roman" w:hAnsi="Tahoma" w:cs="Tahoma"/>
                <w:sz w:val="20"/>
                <w:szCs w:val="20"/>
              </w:rPr>
              <w:t>Hunley Park ES</w:t>
            </w:r>
          </w:p>
          <w:p w14:paraId="7A4FAEB8" w14:textId="77777777" w:rsidR="001D19F2" w:rsidRPr="00393123" w:rsidRDefault="001D19F2" w:rsidP="004435A1">
            <w:pPr>
              <w:rPr>
                <w:rFonts w:ascii="Tahoma" w:eastAsia="Times New Roman" w:hAnsi="Tahoma" w:cs="Tahoma"/>
                <w:sz w:val="20"/>
                <w:szCs w:val="20"/>
              </w:rPr>
            </w:pPr>
            <w:r>
              <w:rPr>
                <w:rFonts w:ascii="Tahoma" w:eastAsia="Times New Roman" w:hAnsi="Tahoma" w:cs="Tahoma"/>
                <w:sz w:val="20"/>
                <w:szCs w:val="20"/>
              </w:rPr>
              <w:t>Palmetto Scholars Academy</w:t>
            </w:r>
          </w:p>
        </w:tc>
        <w:tc>
          <w:tcPr>
            <w:tcW w:w="2970" w:type="dxa"/>
          </w:tcPr>
          <w:p w14:paraId="5DEED1D0" w14:textId="77777777" w:rsidR="001D19F2" w:rsidRPr="00393123" w:rsidRDefault="001D19F2" w:rsidP="004435A1">
            <w:pPr>
              <w:rPr>
                <w:rFonts w:ascii="Tahoma" w:eastAsia="Times New Roman" w:hAnsi="Tahoma" w:cs="Tahoma"/>
                <w:b/>
                <w:sz w:val="20"/>
                <w:szCs w:val="20"/>
              </w:rPr>
            </w:pPr>
            <w:r w:rsidRPr="00393123">
              <w:rPr>
                <w:rFonts w:ascii="Tahoma" w:eastAsia="Times New Roman" w:hAnsi="Tahoma" w:cs="Tahoma"/>
                <w:b/>
                <w:sz w:val="20"/>
                <w:szCs w:val="20"/>
              </w:rPr>
              <w:t xml:space="preserve">Dorchester District 2 </w:t>
            </w:r>
          </w:p>
          <w:p w14:paraId="2DF3F3E7"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sz w:val="20"/>
                <w:szCs w:val="20"/>
              </w:rPr>
              <w:t>Oakbrook ES</w:t>
            </w:r>
          </w:p>
          <w:p w14:paraId="02E0A882" w14:textId="77777777" w:rsidR="001D19F2" w:rsidRDefault="001D19F2" w:rsidP="004435A1">
            <w:pPr>
              <w:rPr>
                <w:rFonts w:ascii="Tahoma" w:eastAsia="Times New Roman" w:hAnsi="Tahoma" w:cs="Tahoma"/>
                <w:sz w:val="20"/>
                <w:szCs w:val="20"/>
              </w:rPr>
            </w:pPr>
            <w:r w:rsidRPr="00393123">
              <w:rPr>
                <w:rFonts w:ascii="Tahoma" w:eastAsia="Times New Roman" w:hAnsi="Tahoma" w:cs="Tahoma"/>
                <w:sz w:val="20"/>
                <w:szCs w:val="20"/>
              </w:rPr>
              <w:t>Fort Dorchester ES</w:t>
            </w:r>
          </w:p>
          <w:p w14:paraId="7FAD308E" w14:textId="77777777" w:rsidR="001D19F2" w:rsidRPr="00393123" w:rsidRDefault="001D19F2" w:rsidP="004435A1">
            <w:pPr>
              <w:rPr>
                <w:rFonts w:ascii="Tahoma" w:eastAsia="Times New Roman" w:hAnsi="Tahoma" w:cs="Tahoma"/>
                <w:sz w:val="20"/>
                <w:szCs w:val="20"/>
              </w:rPr>
            </w:pPr>
            <w:r w:rsidRPr="00393123">
              <w:rPr>
                <w:rFonts w:ascii="Tahoma" w:eastAsia="Times New Roman" w:hAnsi="Tahoma" w:cs="Tahoma"/>
                <w:sz w:val="20"/>
                <w:szCs w:val="20"/>
              </w:rPr>
              <w:t>Oakbrook MS</w:t>
            </w:r>
          </w:p>
        </w:tc>
      </w:tr>
    </w:tbl>
    <w:p w14:paraId="77F5903E" w14:textId="77777777" w:rsidR="001D19F2" w:rsidRDefault="001D19F2" w:rsidP="00393123">
      <w:pPr>
        <w:pStyle w:val="Default"/>
        <w:rPr>
          <w:rFonts w:ascii="Tahoma" w:hAnsi="Tahoma" w:cs="Tahoma"/>
        </w:rPr>
      </w:pPr>
    </w:p>
    <w:p w14:paraId="22AB94A9" w14:textId="77777777" w:rsidR="00393123" w:rsidRPr="00393123" w:rsidRDefault="001D19F2" w:rsidP="00393123">
      <w:pPr>
        <w:pStyle w:val="Default"/>
        <w:rPr>
          <w:rFonts w:ascii="Tahoma" w:hAnsi="Tahoma" w:cs="Tahoma"/>
        </w:rPr>
      </w:pPr>
      <w:r>
        <w:rPr>
          <w:rFonts w:ascii="Tahoma" w:hAnsi="Tahoma" w:cs="Tahoma"/>
        </w:rPr>
        <w:t xml:space="preserve">School </w:t>
      </w:r>
      <w:r w:rsidR="00393123" w:rsidRPr="00393123">
        <w:rPr>
          <w:rFonts w:ascii="Tahoma" w:hAnsi="Tahoma" w:cs="Tahoma"/>
        </w:rPr>
        <w:t xml:space="preserve">MFLC’s offer short-term non-medical counseling services to </w:t>
      </w:r>
      <w:r>
        <w:rPr>
          <w:rFonts w:ascii="Tahoma" w:hAnsi="Tahoma" w:cs="Tahoma"/>
        </w:rPr>
        <w:t xml:space="preserve">military connected </w:t>
      </w:r>
      <w:r w:rsidR="00393123" w:rsidRPr="00393123">
        <w:rPr>
          <w:rFonts w:ascii="Tahoma" w:hAnsi="Tahoma" w:cs="Tahoma"/>
        </w:rPr>
        <w:t xml:space="preserve">children, parents, faculty, and staff. The MFLC counselors are at the schools to help and are available to talk to military students, facilitate group activities, outreach to parents and to process interactions and concerns, such as: </w:t>
      </w:r>
    </w:p>
    <w:p w14:paraId="2B72CDDE" w14:textId="77777777" w:rsidR="00393123" w:rsidRDefault="00393123" w:rsidP="00393123">
      <w:pPr>
        <w:pStyle w:val="Default"/>
        <w:rPr>
          <w:rFonts w:ascii="Tahoma" w:hAnsi="Tahoma" w:cs="Tahoma"/>
        </w:rPr>
      </w:pPr>
    </w:p>
    <w:p w14:paraId="6E509982" w14:textId="77777777" w:rsidR="00D60809" w:rsidRPr="00393123" w:rsidRDefault="00D60809" w:rsidP="00D60809">
      <w:pPr>
        <w:pStyle w:val="BodyText"/>
        <w:numPr>
          <w:ilvl w:val="1"/>
          <w:numId w:val="5"/>
        </w:numPr>
        <w:tabs>
          <w:tab w:val="left" w:pos="1541"/>
        </w:tabs>
        <w:spacing w:before="2"/>
        <w:rPr>
          <w:rFonts w:ascii="Tahoma" w:hAnsi="Tahoma" w:cs="Tahoma"/>
        </w:rPr>
      </w:pPr>
      <w:r w:rsidRPr="00393123">
        <w:rPr>
          <w:rFonts w:ascii="Tahoma" w:hAnsi="Tahoma" w:cs="Tahoma"/>
          <w:spacing w:val="-1"/>
        </w:rPr>
        <w:t>Communication</w:t>
      </w:r>
    </w:p>
    <w:p w14:paraId="251E0498"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Self-esteem/self-confidence</w:t>
      </w:r>
    </w:p>
    <w:p w14:paraId="0BA2F225" w14:textId="77777777" w:rsidR="00D60809" w:rsidRPr="00393123" w:rsidRDefault="00D60809" w:rsidP="00D60809">
      <w:pPr>
        <w:pStyle w:val="BodyText"/>
        <w:numPr>
          <w:ilvl w:val="1"/>
          <w:numId w:val="5"/>
        </w:numPr>
        <w:tabs>
          <w:tab w:val="left" w:pos="1541"/>
        </w:tabs>
        <w:spacing w:before="1"/>
        <w:rPr>
          <w:rFonts w:ascii="Tahoma" w:hAnsi="Tahoma" w:cs="Tahoma"/>
        </w:rPr>
      </w:pPr>
      <w:r w:rsidRPr="00393123">
        <w:rPr>
          <w:rFonts w:ascii="Tahoma" w:hAnsi="Tahoma" w:cs="Tahoma"/>
          <w:spacing w:val="-1"/>
        </w:rPr>
        <w:t>Resolving</w:t>
      </w:r>
      <w:r w:rsidRPr="00393123">
        <w:rPr>
          <w:rFonts w:ascii="Tahoma" w:hAnsi="Tahoma" w:cs="Tahoma"/>
          <w:spacing w:val="-3"/>
        </w:rPr>
        <w:t xml:space="preserve"> </w:t>
      </w:r>
      <w:r w:rsidRPr="00393123">
        <w:rPr>
          <w:rFonts w:ascii="Tahoma" w:hAnsi="Tahoma" w:cs="Tahoma"/>
          <w:spacing w:val="-1"/>
        </w:rPr>
        <w:t>conflicts</w:t>
      </w:r>
    </w:p>
    <w:p w14:paraId="05302E64"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Behavioral</w:t>
      </w:r>
      <w:r w:rsidRPr="00393123">
        <w:rPr>
          <w:rFonts w:ascii="Tahoma" w:hAnsi="Tahoma" w:cs="Tahoma"/>
        </w:rPr>
        <w:t xml:space="preserve"> </w:t>
      </w:r>
      <w:r w:rsidRPr="00393123">
        <w:rPr>
          <w:rFonts w:ascii="Tahoma" w:hAnsi="Tahoma" w:cs="Tahoma"/>
          <w:spacing w:val="-1"/>
        </w:rPr>
        <w:t>management</w:t>
      </w:r>
      <w:r w:rsidRPr="00393123">
        <w:rPr>
          <w:rFonts w:ascii="Tahoma" w:hAnsi="Tahoma" w:cs="Tahoma"/>
          <w:spacing w:val="2"/>
        </w:rPr>
        <w:t xml:space="preserve"> </w:t>
      </w:r>
      <w:r w:rsidRPr="00393123">
        <w:rPr>
          <w:rFonts w:ascii="Tahoma" w:hAnsi="Tahoma" w:cs="Tahoma"/>
          <w:spacing w:val="-1"/>
        </w:rPr>
        <w:t>techniques</w:t>
      </w:r>
    </w:p>
    <w:p w14:paraId="2470679B"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Bullying</w:t>
      </w:r>
    </w:p>
    <w:p w14:paraId="07435E68"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Helping children</w:t>
      </w:r>
      <w:r w:rsidRPr="00393123">
        <w:rPr>
          <w:rFonts w:ascii="Tahoma" w:hAnsi="Tahoma" w:cs="Tahoma"/>
        </w:rPr>
        <w:t xml:space="preserve"> deal</w:t>
      </w:r>
      <w:r w:rsidRPr="00393123">
        <w:rPr>
          <w:rFonts w:ascii="Tahoma" w:hAnsi="Tahoma" w:cs="Tahoma"/>
          <w:spacing w:val="2"/>
        </w:rPr>
        <w:t xml:space="preserve"> </w:t>
      </w:r>
      <w:r w:rsidRPr="00393123">
        <w:rPr>
          <w:rFonts w:ascii="Tahoma" w:hAnsi="Tahoma" w:cs="Tahoma"/>
        </w:rPr>
        <w:t>with angry</w:t>
      </w:r>
      <w:r w:rsidRPr="00393123">
        <w:rPr>
          <w:rFonts w:ascii="Tahoma" w:hAnsi="Tahoma" w:cs="Tahoma"/>
          <w:spacing w:val="-5"/>
        </w:rPr>
        <w:t xml:space="preserve"> </w:t>
      </w:r>
      <w:r w:rsidRPr="00393123">
        <w:rPr>
          <w:rFonts w:ascii="Tahoma" w:hAnsi="Tahoma" w:cs="Tahoma"/>
          <w:spacing w:val="-1"/>
        </w:rPr>
        <w:t>feelings</w:t>
      </w:r>
    </w:p>
    <w:p w14:paraId="3E897EFE"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Sibling/parental</w:t>
      </w:r>
      <w:r w:rsidRPr="00393123">
        <w:rPr>
          <w:rFonts w:ascii="Tahoma" w:hAnsi="Tahoma" w:cs="Tahoma"/>
        </w:rPr>
        <w:t xml:space="preserve"> relationships</w:t>
      </w:r>
    </w:p>
    <w:p w14:paraId="3BD9AD7E" w14:textId="77777777" w:rsidR="00D60809" w:rsidRPr="00393123" w:rsidRDefault="00D60809" w:rsidP="00D60809">
      <w:pPr>
        <w:pStyle w:val="BodyText"/>
        <w:numPr>
          <w:ilvl w:val="1"/>
          <w:numId w:val="5"/>
        </w:numPr>
        <w:tabs>
          <w:tab w:val="left" w:pos="1541"/>
        </w:tabs>
        <w:rPr>
          <w:rFonts w:ascii="Tahoma" w:hAnsi="Tahoma" w:cs="Tahoma"/>
        </w:rPr>
      </w:pPr>
      <w:r w:rsidRPr="00393123">
        <w:rPr>
          <w:rFonts w:ascii="Tahoma" w:hAnsi="Tahoma" w:cs="Tahoma"/>
          <w:spacing w:val="-1"/>
        </w:rPr>
        <w:t>Deployment</w:t>
      </w:r>
      <w:r w:rsidRPr="00393123">
        <w:rPr>
          <w:rFonts w:ascii="Tahoma" w:hAnsi="Tahoma" w:cs="Tahoma"/>
        </w:rPr>
        <w:t xml:space="preserve"> and </w:t>
      </w:r>
      <w:r w:rsidRPr="00393123">
        <w:rPr>
          <w:rFonts w:ascii="Tahoma" w:hAnsi="Tahoma" w:cs="Tahoma"/>
          <w:spacing w:val="-1"/>
        </w:rPr>
        <w:t>reintegration</w:t>
      </w:r>
      <w:r w:rsidRPr="00393123">
        <w:rPr>
          <w:rFonts w:ascii="Tahoma" w:hAnsi="Tahoma" w:cs="Tahoma"/>
        </w:rPr>
        <w:t xml:space="preserve"> </w:t>
      </w:r>
      <w:r w:rsidRPr="00393123">
        <w:rPr>
          <w:rFonts w:ascii="Tahoma" w:hAnsi="Tahoma" w:cs="Tahoma"/>
          <w:spacing w:val="-1"/>
        </w:rPr>
        <w:t>issues</w:t>
      </w:r>
    </w:p>
    <w:p w14:paraId="28E17EBC" w14:textId="77777777" w:rsidR="00D60809" w:rsidRPr="00393123" w:rsidRDefault="00D60809" w:rsidP="00D60809">
      <w:pPr>
        <w:pStyle w:val="Default"/>
        <w:rPr>
          <w:rFonts w:ascii="Tahoma" w:hAnsi="Tahoma" w:cs="Tahoma"/>
        </w:rPr>
      </w:pPr>
    </w:p>
    <w:p w14:paraId="6DC7C278" w14:textId="77777777" w:rsidR="00393123" w:rsidRDefault="00393123" w:rsidP="00393123">
      <w:pPr>
        <w:rPr>
          <w:rFonts w:ascii="Tahoma" w:hAnsi="Tahoma" w:cs="Tahoma"/>
          <w:sz w:val="24"/>
          <w:szCs w:val="24"/>
        </w:rPr>
      </w:pPr>
    </w:p>
    <w:p w14:paraId="237C5D12" w14:textId="77777777" w:rsidR="00393123" w:rsidRPr="00393123" w:rsidRDefault="00393123" w:rsidP="00393123">
      <w:pPr>
        <w:rPr>
          <w:rFonts w:ascii="Tahoma" w:eastAsia="Times New Roman" w:hAnsi="Tahoma" w:cs="Tahoma"/>
          <w:sz w:val="24"/>
          <w:szCs w:val="24"/>
        </w:rPr>
      </w:pPr>
      <w:r w:rsidRPr="00393123">
        <w:rPr>
          <w:rFonts w:ascii="Tahoma" w:hAnsi="Tahoma" w:cs="Tahoma"/>
          <w:sz w:val="24"/>
          <w:szCs w:val="24"/>
        </w:rPr>
        <w:t>The MFLC program utilizes professional, licensed and credentialed counselors. Contact the School Liaison Officer for more information</w:t>
      </w:r>
      <w:r w:rsidR="001D19F2">
        <w:rPr>
          <w:rFonts w:ascii="Tahoma" w:hAnsi="Tahoma" w:cs="Tahoma"/>
          <w:sz w:val="24"/>
          <w:szCs w:val="24"/>
        </w:rPr>
        <w:t>: 843-963-4410</w:t>
      </w:r>
    </w:p>
    <w:p w14:paraId="750B4F88" w14:textId="77777777" w:rsidR="00393123" w:rsidRPr="00393123" w:rsidRDefault="00393123" w:rsidP="00393123">
      <w:pPr>
        <w:rPr>
          <w:rFonts w:ascii="Tahoma" w:eastAsia="Times New Roman" w:hAnsi="Tahoma" w:cs="Tahoma"/>
          <w:sz w:val="24"/>
          <w:szCs w:val="24"/>
        </w:rPr>
      </w:pPr>
    </w:p>
    <w:p w14:paraId="4DF705FF" w14:textId="77777777" w:rsidR="005F14E2" w:rsidRPr="00393123" w:rsidRDefault="005F14E2" w:rsidP="005F14E2">
      <w:pPr>
        <w:rPr>
          <w:rFonts w:ascii="Tahoma" w:eastAsia="Times New Roman" w:hAnsi="Tahoma" w:cs="Tahoma"/>
          <w:b/>
          <w:sz w:val="24"/>
          <w:szCs w:val="24"/>
        </w:rPr>
      </w:pPr>
    </w:p>
    <w:p w14:paraId="18ADEF91" w14:textId="77777777" w:rsidR="00093492" w:rsidRPr="00393123" w:rsidRDefault="00093492" w:rsidP="007412A5">
      <w:pPr>
        <w:rPr>
          <w:rFonts w:ascii="Tahoma" w:eastAsia="Times New Roman" w:hAnsi="Tahoma" w:cs="Tahoma"/>
          <w:sz w:val="24"/>
          <w:szCs w:val="24"/>
        </w:rPr>
      </w:pPr>
    </w:p>
    <w:p w14:paraId="63CC3EAD" w14:textId="77777777" w:rsidR="00093492" w:rsidRPr="00393123" w:rsidRDefault="00093492" w:rsidP="00093492">
      <w:pPr>
        <w:pStyle w:val="BodyText"/>
        <w:tabs>
          <w:tab w:val="left" w:pos="841"/>
        </w:tabs>
        <w:ind w:right="382"/>
        <w:jc w:val="right"/>
        <w:rPr>
          <w:rFonts w:ascii="Tahoma" w:hAnsi="Tahoma" w:cs="Tahoma"/>
        </w:rPr>
      </w:pPr>
    </w:p>
    <w:p w14:paraId="2D8D6B1C" w14:textId="77777777" w:rsidR="001E4384" w:rsidRPr="00393123" w:rsidRDefault="001E4384" w:rsidP="007412A5">
      <w:pPr>
        <w:spacing w:before="5"/>
        <w:rPr>
          <w:rFonts w:ascii="Tahoma" w:eastAsia="Times New Roman" w:hAnsi="Tahoma" w:cs="Tahoma"/>
          <w:sz w:val="24"/>
          <w:szCs w:val="24"/>
        </w:rPr>
      </w:pPr>
    </w:p>
    <w:sectPr w:rsidR="001E4384" w:rsidRPr="00393123" w:rsidSect="00273FA2">
      <w:footerReference w:type="default" r:id="rId11"/>
      <w:pgSz w:w="12240" w:h="15840"/>
      <w:pgMar w:top="720" w:right="1584" w:bottom="720" w:left="1584"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10FB2" w14:textId="77777777" w:rsidR="00217CD2" w:rsidRDefault="00217CD2">
      <w:r>
        <w:separator/>
      </w:r>
    </w:p>
  </w:endnote>
  <w:endnote w:type="continuationSeparator" w:id="0">
    <w:p w14:paraId="13D417ED" w14:textId="77777777" w:rsidR="00217CD2" w:rsidRDefault="0021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A2AB" w14:textId="77777777" w:rsidR="001E4384" w:rsidRDefault="001E438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6D5C" w14:textId="77777777" w:rsidR="00217CD2" w:rsidRDefault="00217CD2">
      <w:r>
        <w:separator/>
      </w:r>
    </w:p>
  </w:footnote>
  <w:footnote w:type="continuationSeparator" w:id="0">
    <w:p w14:paraId="1BA04A5A" w14:textId="77777777" w:rsidR="00217CD2" w:rsidRDefault="0021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10F9"/>
    <w:multiLevelType w:val="hybridMultilevel"/>
    <w:tmpl w:val="A4F0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A40"/>
    <w:multiLevelType w:val="hybridMultilevel"/>
    <w:tmpl w:val="2BAE194A"/>
    <w:lvl w:ilvl="0" w:tplc="87985532">
      <w:start w:val="1"/>
      <w:numFmt w:val="decimal"/>
      <w:lvlText w:val="%1."/>
      <w:lvlJc w:val="left"/>
      <w:pPr>
        <w:ind w:left="820" w:hanging="360"/>
        <w:jc w:val="right"/>
      </w:pPr>
      <w:rPr>
        <w:rFonts w:ascii="Times New Roman" w:eastAsia="Times New Roman" w:hAnsi="Times New Roman" w:hint="default"/>
        <w:sz w:val="24"/>
        <w:szCs w:val="24"/>
      </w:rPr>
    </w:lvl>
    <w:lvl w:ilvl="1" w:tplc="E71EFE2C">
      <w:start w:val="1"/>
      <w:numFmt w:val="bullet"/>
      <w:lvlText w:val=""/>
      <w:lvlJc w:val="left"/>
      <w:pPr>
        <w:ind w:left="1180" w:hanging="360"/>
      </w:pPr>
      <w:rPr>
        <w:rFonts w:ascii="Symbol" w:eastAsia="Symbol" w:hAnsi="Symbol" w:hint="default"/>
        <w:sz w:val="24"/>
        <w:szCs w:val="24"/>
      </w:rPr>
    </w:lvl>
    <w:lvl w:ilvl="2" w:tplc="69BCB0BC">
      <w:start w:val="1"/>
      <w:numFmt w:val="bullet"/>
      <w:lvlText w:val="•"/>
      <w:lvlJc w:val="left"/>
      <w:pPr>
        <w:ind w:left="1540" w:hanging="360"/>
      </w:pPr>
      <w:rPr>
        <w:rFonts w:hint="default"/>
      </w:rPr>
    </w:lvl>
    <w:lvl w:ilvl="3" w:tplc="A684BD8A">
      <w:start w:val="1"/>
      <w:numFmt w:val="bullet"/>
      <w:lvlText w:val="•"/>
      <w:lvlJc w:val="left"/>
      <w:pPr>
        <w:ind w:left="2450" w:hanging="360"/>
      </w:pPr>
      <w:rPr>
        <w:rFonts w:hint="default"/>
      </w:rPr>
    </w:lvl>
    <w:lvl w:ilvl="4" w:tplc="D1C4D006">
      <w:start w:val="1"/>
      <w:numFmt w:val="bullet"/>
      <w:lvlText w:val="•"/>
      <w:lvlJc w:val="left"/>
      <w:pPr>
        <w:ind w:left="3360" w:hanging="360"/>
      </w:pPr>
      <w:rPr>
        <w:rFonts w:hint="default"/>
      </w:rPr>
    </w:lvl>
    <w:lvl w:ilvl="5" w:tplc="370653EA">
      <w:start w:val="1"/>
      <w:numFmt w:val="bullet"/>
      <w:lvlText w:val="•"/>
      <w:lvlJc w:val="left"/>
      <w:pPr>
        <w:ind w:left="4270" w:hanging="360"/>
      </w:pPr>
      <w:rPr>
        <w:rFonts w:hint="default"/>
      </w:rPr>
    </w:lvl>
    <w:lvl w:ilvl="6" w:tplc="8E9094D0">
      <w:start w:val="1"/>
      <w:numFmt w:val="bullet"/>
      <w:lvlText w:val="•"/>
      <w:lvlJc w:val="left"/>
      <w:pPr>
        <w:ind w:left="5180" w:hanging="360"/>
      </w:pPr>
      <w:rPr>
        <w:rFonts w:hint="default"/>
      </w:rPr>
    </w:lvl>
    <w:lvl w:ilvl="7" w:tplc="9A9E0D9A">
      <w:start w:val="1"/>
      <w:numFmt w:val="bullet"/>
      <w:lvlText w:val="•"/>
      <w:lvlJc w:val="left"/>
      <w:pPr>
        <w:ind w:left="6090" w:hanging="360"/>
      </w:pPr>
      <w:rPr>
        <w:rFonts w:hint="default"/>
      </w:rPr>
    </w:lvl>
    <w:lvl w:ilvl="8" w:tplc="4268F13C">
      <w:start w:val="1"/>
      <w:numFmt w:val="bullet"/>
      <w:lvlText w:val="•"/>
      <w:lvlJc w:val="left"/>
      <w:pPr>
        <w:ind w:left="7000" w:hanging="360"/>
      </w:pPr>
      <w:rPr>
        <w:rFonts w:hint="default"/>
      </w:rPr>
    </w:lvl>
  </w:abstractNum>
  <w:abstractNum w:abstractNumId="2" w15:restartNumberingAfterBreak="0">
    <w:nsid w:val="24336367"/>
    <w:multiLevelType w:val="hybridMultilevel"/>
    <w:tmpl w:val="723E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4C4F"/>
    <w:multiLevelType w:val="hybridMultilevel"/>
    <w:tmpl w:val="692E6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83759"/>
    <w:multiLevelType w:val="hybridMultilevel"/>
    <w:tmpl w:val="3CE46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84"/>
    <w:rsid w:val="0003340E"/>
    <w:rsid w:val="00093492"/>
    <w:rsid w:val="001D19F2"/>
    <w:rsid w:val="001E4384"/>
    <w:rsid w:val="002062CE"/>
    <w:rsid w:val="00217CD2"/>
    <w:rsid w:val="00273FA2"/>
    <w:rsid w:val="002B226C"/>
    <w:rsid w:val="00315892"/>
    <w:rsid w:val="00393123"/>
    <w:rsid w:val="003D459C"/>
    <w:rsid w:val="004A0185"/>
    <w:rsid w:val="0050428B"/>
    <w:rsid w:val="005F0285"/>
    <w:rsid w:val="005F14E2"/>
    <w:rsid w:val="00655134"/>
    <w:rsid w:val="007412A5"/>
    <w:rsid w:val="0076465C"/>
    <w:rsid w:val="008A5841"/>
    <w:rsid w:val="009C3627"/>
    <w:rsid w:val="00A36285"/>
    <w:rsid w:val="00A61BB9"/>
    <w:rsid w:val="00A67664"/>
    <w:rsid w:val="00C90A5C"/>
    <w:rsid w:val="00CE5CBD"/>
    <w:rsid w:val="00D60243"/>
    <w:rsid w:val="00D60809"/>
    <w:rsid w:val="00EE5C64"/>
    <w:rsid w:val="00F7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BAD6ED"/>
  <w15:docId w15:val="{7E9F6DD4-83B7-44B6-85C6-6C17D7E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0185"/>
    <w:pPr>
      <w:tabs>
        <w:tab w:val="center" w:pos="4680"/>
        <w:tab w:val="right" w:pos="9360"/>
      </w:tabs>
    </w:pPr>
  </w:style>
  <w:style w:type="character" w:customStyle="1" w:styleId="HeaderChar">
    <w:name w:val="Header Char"/>
    <w:basedOn w:val="DefaultParagraphFont"/>
    <w:link w:val="Header"/>
    <w:uiPriority w:val="99"/>
    <w:rsid w:val="004A0185"/>
  </w:style>
  <w:style w:type="paragraph" w:styleId="Footer">
    <w:name w:val="footer"/>
    <w:basedOn w:val="Normal"/>
    <w:link w:val="FooterChar"/>
    <w:uiPriority w:val="99"/>
    <w:unhideWhenUsed/>
    <w:rsid w:val="004A0185"/>
    <w:pPr>
      <w:tabs>
        <w:tab w:val="center" w:pos="4680"/>
        <w:tab w:val="right" w:pos="9360"/>
      </w:tabs>
    </w:pPr>
  </w:style>
  <w:style w:type="character" w:customStyle="1" w:styleId="FooterChar">
    <w:name w:val="Footer Char"/>
    <w:basedOn w:val="DefaultParagraphFont"/>
    <w:link w:val="Footer"/>
    <w:uiPriority w:val="99"/>
    <w:rsid w:val="004A0185"/>
  </w:style>
  <w:style w:type="paragraph" w:styleId="BalloonText">
    <w:name w:val="Balloon Text"/>
    <w:basedOn w:val="Normal"/>
    <w:link w:val="BalloonTextChar"/>
    <w:uiPriority w:val="99"/>
    <w:semiHidden/>
    <w:unhideWhenUsed/>
    <w:rsid w:val="00C9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5C"/>
    <w:rPr>
      <w:rFonts w:ascii="Segoe UI" w:hAnsi="Segoe UI" w:cs="Segoe UI"/>
      <w:sz w:val="18"/>
      <w:szCs w:val="18"/>
    </w:rPr>
  </w:style>
  <w:style w:type="table" w:styleId="TableGrid">
    <w:name w:val="Table Grid"/>
    <w:basedOn w:val="TableNormal"/>
    <w:uiPriority w:val="39"/>
    <w:rsid w:val="005F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123"/>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0c31b3-c697-4cce-877d-8630b774361c">YMUEZ4C2SFUQ-1995121736-3562</_dlc_DocId>
    <_dlc_DocIdUrl xmlns="9c0c31b3-c697-4cce-877d-8630b774361c">
      <Url>https://eim2.amc.af.mil/org/628fss/cce/FSG/_layouts/15/DocIdRedir.aspx?ID=YMUEZ4C2SFUQ-1995121736-3562</Url>
      <Description>YMUEZ4C2SFUQ-1995121736-3562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7756C7A7FD87548973795CE98DCFAE5" ma:contentTypeVersion="0" ma:contentTypeDescription="Create a new document." ma:contentTypeScope="" ma:versionID="eb9902b3c3b01efa139ddae6c908f701">
  <xsd:schema xmlns:xsd="http://www.w3.org/2001/XMLSchema" xmlns:xs="http://www.w3.org/2001/XMLSchema" xmlns:p="http://schemas.microsoft.com/office/2006/metadata/properties" xmlns:ns2="9c0c31b3-c697-4cce-877d-8630b774361c" targetNamespace="http://schemas.microsoft.com/office/2006/metadata/properties" ma:root="true" ma:fieldsID="e1aae1f631ed758c0e8d3d971f69c612" ns2:_="">
    <xsd:import namespace="9c0c31b3-c697-4cce-877d-8630b77436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c31b3-c697-4cce-877d-8630b77436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CC654-F0D4-4832-A09F-80C57D5B9E9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0c31b3-c697-4cce-877d-8630b774361c"/>
    <ds:schemaRef ds:uri="http://www.w3.org/XML/1998/namespace"/>
  </ds:schemaRefs>
</ds:datastoreItem>
</file>

<file path=customXml/itemProps2.xml><?xml version="1.0" encoding="utf-8"?>
<ds:datastoreItem xmlns:ds="http://schemas.openxmlformats.org/officeDocument/2006/customXml" ds:itemID="{2A6815A3-A4AA-401C-8C6D-0EAE033672A4}">
  <ds:schemaRefs>
    <ds:schemaRef ds:uri="http://schemas.microsoft.com/sharepoint/v3/contenttype/forms"/>
  </ds:schemaRefs>
</ds:datastoreItem>
</file>

<file path=customXml/itemProps3.xml><?xml version="1.0" encoding="utf-8"?>
<ds:datastoreItem xmlns:ds="http://schemas.openxmlformats.org/officeDocument/2006/customXml" ds:itemID="{D7BF3526-4170-4DEF-9893-0C8F8AB987BC}">
  <ds:schemaRefs>
    <ds:schemaRef ds:uri="http://schemas.microsoft.com/sharepoint/events"/>
  </ds:schemaRefs>
</ds:datastoreItem>
</file>

<file path=customXml/itemProps4.xml><?xml version="1.0" encoding="utf-8"?>
<ds:datastoreItem xmlns:ds="http://schemas.openxmlformats.org/officeDocument/2006/customXml" ds:itemID="{2C41E6C8-5192-4CC9-B99B-803E425D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c31b3-c697-4cce-877d-8630b7743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Magellan Health, Inc.</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SHARMAN, MATTHEW D GS-11 USAF AMC 628 FSS/FSS</cp:lastModifiedBy>
  <cp:revision>2</cp:revision>
  <cp:lastPrinted>2018-06-28T16:13:00Z</cp:lastPrinted>
  <dcterms:created xsi:type="dcterms:W3CDTF">2019-11-13T14:27:00Z</dcterms:created>
  <dcterms:modified xsi:type="dcterms:W3CDTF">2019-11-13T14:27:00Z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LastSaved">
    <vt:filetime>2017-12-06T00:00:00Z</vt:filetime>
  </property>
  <property fmtid="{D5CDD505-2E9C-101B-9397-08002B2CF9AE}" pid="4" name="ContentTypeId">
    <vt:lpwstr>0x010100A7756C7A7FD87548973795CE98DCFAE5</vt:lpwstr>
  </property>
  <property fmtid="{D5CDD505-2E9C-101B-9397-08002B2CF9AE}" pid="5" name="_dlc_DocIdItemGuid">
    <vt:lpwstr>36506f66-48f5-4c53-85f6-d4ea21d87e35</vt:lpwstr>
  </property>
</Properties>
</file>